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B680E" w14:textId="1C93F50F" w:rsidR="00833C63" w:rsidRPr="00833C63" w:rsidRDefault="00833C63" w:rsidP="00833C63">
      <w:pPr>
        <w:jc w:val="right"/>
        <w:rPr>
          <w:i/>
          <w:iCs/>
        </w:rPr>
      </w:pPr>
      <w:r w:rsidRPr="00833C63">
        <w:rPr>
          <w:i/>
          <w:iCs/>
        </w:rPr>
        <w:t>Załącznik nr 2</w:t>
      </w:r>
      <w:r w:rsidR="000132C1">
        <w:rPr>
          <w:i/>
          <w:iCs/>
        </w:rPr>
        <w:t xml:space="preserve"> – Opis przedmiotu zamówienia –  monitory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058"/>
        <w:gridCol w:w="6527"/>
      </w:tblGrid>
      <w:tr w:rsidR="00833C63" w:rsidRPr="00686C7E" w14:paraId="20F8EF60" w14:textId="77777777" w:rsidTr="00833C63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D320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5E26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  <w:b/>
                <w:bCs/>
              </w:rPr>
              <w:t>Nazwa parametru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A474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  <w:b/>
                <w:bCs/>
              </w:rPr>
              <w:t>Wymagane minimalne parametry techniczne</w:t>
            </w:r>
          </w:p>
        </w:tc>
      </w:tr>
      <w:tr w:rsidR="00833C63" w:rsidRPr="00686C7E" w14:paraId="0544974E" w14:textId="77777777" w:rsidTr="00833C63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0BAC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7822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Wielkość ekranu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A875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Przekątna ekranu minimum 23,5”</w:t>
            </w:r>
          </w:p>
        </w:tc>
      </w:tr>
      <w:tr w:rsidR="00833C63" w:rsidRPr="00686C7E" w14:paraId="373D9E38" w14:textId="77777777" w:rsidTr="00833C63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361F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123C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Matryca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72DE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 xml:space="preserve">Typu IPS/PLS/MVA/WVA o wykończeniu matowym (nie dopuszcza się naklejek </w:t>
            </w:r>
            <w:proofErr w:type="spellStart"/>
            <w:r w:rsidRPr="00686C7E">
              <w:rPr>
                <w:rFonts w:ascii="Times New Roman" w:hAnsi="Times New Roman" w:cs="Times New Roman"/>
              </w:rPr>
              <w:t>matowiących</w:t>
            </w:r>
            <w:proofErr w:type="spellEnd"/>
            <w:r w:rsidRPr="00686C7E">
              <w:rPr>
                <w:rFonts w:ascii="Times New Roman" w:hAnsi="Times New Roman" w:cs="Times New Roman"/>
              </w:rPr>
              <w:t xml:space="preserve"> matrycę)</w:t>
            </w:r>
          </w:p>
        </w:tc>
      </w:tr>
      <w:tr w:rsidR="00833C63" w:rsidRPr="00686C7E" w14:paraId="2A5CD65D" w14:textId="77777777" w:rsidTr="00833C63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8F94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F44F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Nominalna</w:t>
            </w:r>
          </w:p>
          <w:p w14:paraId="147C68D9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rozdzielczość i</w:t>
            </w:r>
          </w:p>
          <w:p w14:paraId="03CF00C3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wielkość piksela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E799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Rozdzielczość nie mniejsza niż: FHD (1920x1080)</w:t>
            </w:r>
          </w:p>
          <w:p w14:paraId="022D9940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Piksel nie większy niż – 0.28 mm</w:t>
            </w:r>
          </w:p>
        </w:tc>
      </w:tr>
      <w:tr w:rsidR="00833C63" w:rsidRPr="00686C7E" w14:paraId="5A529EDB" w14:textId="77777777" w:rsidTr="00833C63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6469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EA95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Kąty widzenia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392F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Kąty widzenia min. 170 stopni w pionie i min. 170 stopni w poziomie</w:t>
            </w:r>
          </w:p>
        </w:tc>
      </w:tr>
      <w:tr w:rsidR="00833C63" w:rsidRPr="00686C7E" w14:paraId="56458A76" w14:textId="77777777" w:rsidTr="00833C63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2F25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7463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Kontrast i jasność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BA8D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Kontrast nie mniejszy niż: 1000:1</w:t>
            </w:r>
          </w:p>
          <w:p w14:paraId="7168A317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Jasność nie mniejsza niż 250 cd/m2</w:t>
            </w:r>
          </w:p>
        </w:tc>
      </w:tr>
      <w:tr w:rsidR="00833C63" w:rsidRPr="00686C7E" w14:paraId="390F2350" w14:textId="77777777" w:rsidTr="00833C63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BA4B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9888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Porty/złącza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3F40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 xml:space="preserve">Minimum 2 porty – HMDI lub </w:t>
            </w:r>
            <w:proofErr w:type="spellStart"/>
            <w:r w:rsidRPr="00686C7E">
              <w:rPr>
                <w:rFonts w:ascii="Times New Roman" w:hAnsi="Times New Roman" w:cs="Times New Roman"/>
              </w:rPr>
              <w:t>DisplayPort</w:t>
            </w:r>
            <w:proofErr w:type="spellEnd"/>
            <w:r w:rsidRPr="00686C7E">
              <w:rPr>
                <w:rFonts w:ascii="Times New Roman" w:hAnsi="Times New Roman" w:cs="Times New Roman"/>
              </w:rPr>
              <w:t xml:space="preserve"> w dowolnej konfiguracji</w:t>
            </w:r>
          </w:p>
        </w:tc>
      </w:tr>
      <w:tr w:rsidR="00833C63" w:rsidRPr="00686C7E" w14:paraId="3C098942" w14:textId="77777777" w:rsidTr="00833C63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7C39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471D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Kable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E40C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 xml:space="preserve">Do monitora producent dołącza minimum: kabel zasilający oraz kabel danych umożliwiający podłączenie z monitorem (HDMI lub </w:t>
            </w:r>
            <w:proofErr w:type="spellStart"/>
            <w:r w:rsidRPr="00686C7E">
              <w:rPr>
                <w:rFonts w:ascii="Times New Roman" w:hAnsi="Times New Roman" w:cs="Times New Roman"/>
              </w:rPr>
              <w:t>DisplayPort</w:t>
            </w:r>
            <w:proofErr w:type="spellEnd"/>
            <w:r w:rsidRPr="00686C7E">
              <w:rPr>
                <w:rFonts w:ascii="Times New Roman" w:hAnsi="Times New Roman" w:cs="Times New Roman"/>
              </w:rPr>
              <w:t>)</w:t>
            </w:r>
          </w:p>
        </w:tc>
      </w:tr>
      <w:tr w:rsidR="00833C63" w:rsidRPr="00686C7E" w14:paraId="5064B081" w14:textId="77777777" w:rsidTr="00833C63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8E34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49F1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Podstawa monitora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6F5B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 xml:space="preserve">Musi umożliwiać: przechylenie monitora w pionie min. 25 stopni (-5 / 20), obrót monitora na boki min. 90 stopni, </w:t>
            </w:r>
            <w:proofErr w:type="spellStart"/>
            <w:r w:rsidRPr="00686C7E">
              <w:rPr>
                <w:rFonts w:ascii="Times New Roman" w:hAnsi="Times New Roman" w:cs="Times New Roman"/>
              </w:rPr>
              <w:t>pivot</w:t>
            </w:r>
            <w:proofErr w:type="spellEnd"/>
            <w:r w:rsidRPr="00686C7E">
              <w:rPr>
                <w:rFonts w:ascii="Times New Roman" w:hAnsi="Times New Roman" w:cs="Times New Roman"/>
              </w:rPr>
              <w:t>, regulację wysokości</w:t>
            </w:r>
          </w:p>
        </w:tc>
      </w:tr>
      <w:tr w:rsidR="00833C63" w:rsidRPr="00686C7E" w14:paraId="33EE029E" w14:textId="77777777" w:rsidTr="00833C63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126A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4645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Obudowa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B622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 xml:space="preserve">− Musi umożliwiać zastosowanie zabezpieczenia fizycznego w postaci linki metalowej (złącze blokady </w:t>
            </w:r>
            <w:proofErr w:type="spellStart"/>
            <w:r w:rsidRPr="00686C7E">
              <w:rPr>
                <w:rFonts w:ascii="Times New Roman" w:hAnsi="Times New Roman" w:cs="Times New Roman"/>
              </w:rPr>
              <w:t>Kensingtona</w:t>
            </w:r>
            <w:proofErr w:type="spellEnd"/>
            <w:r w:rsidRPr="00686C7E">
              <w:rPr>
                <w:rFonts w:ascii="Times New Roman" w:hAnsi="Times New Roman" w:cs="Times New Roman"/>
              </w:rPr>
              <w:t>)</w:t>
            </w:r>
          </w:p>
          <w:p w14:paraId="78C713EF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− Możliwość zainstalowania komputera na ścianie przy wykorzystaniu</w:t>
            </w:r>
          </w:p>
          <w:p w14:paraId="0854B303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ściennego systemu montażowego VESA (100x100)</w:t>
            </w:r>
          </w:p>
          <w:p w14:paraId="34641EE1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− Wbudowane w obudowę przyciski umożliwiające włączenie, wyłączenie oraz zmianę ustawień wyświetlania monitora</w:t>
            </w:r>
          </w:p>
          <w:p w14:paraId="00017EB3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− Obudowa trwale oznaczona nazwą producenta, numerem seryjnym i katalogowym pozwalającym na jednoznaczna identyfikacje zaoferowanego monitora</w:t>
            </w:r>
          </w:p>
          <w:p w14:paraId="54664E27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− Wbudowane w obudowie głośniki stereo</w:t>
            </w:r>
          </w:p>
          <w:p w14:paraId="73D0FFB0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− Wbudowany zasilacz w obudowie</w:t>
            </w:r>
          </w:p>
        </w:tc>
      </w:tr>
      <w:tr w:rsidR="00833C63" w:rsidRPr="00686C7E" w14:paraId="71027781" w14:textId="77777777" w:rsidTr="00833C63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2EA8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B2E7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Gwarancja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39E1" w14:textId="77777777" w:rsidR="00833C63" w:rsidRPr="00686C7E" w:rsidRDefault="00833C63" w:rsidP="00833C63">
            <w:pPr>
              <w:rPr>
                <w:rFonts w:ascii="Times New Roman" w:hAnsi="Times New Roman" w:cs="Times New Roman"/>
              </w:rPr>
            </w:pPr>
            <w:r w:rsidRPr="00686C7E">
              <w:rPr>
                <w:rFonts w:ascii="Times New Roman" w:hAnsi="Times New Roman" w:cs="Times New Roman"/>
              </w:rPr>
              <w:t>Min. 3 lata</w:t>
            </w:r>
          </w:p>
        </w:tc>
      </w:tr>
    </w:tbl>
    <w:p w14:paraId="37A5C3B0" w14:textId="77777777" w:rsidR="0046769D" w:rsidRDefault="0046769D"/>
    <w:sectPr w:rsidR="004676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C63"/>
    <w:rsid w:val="000132C1"/>
    <w:rsid w:val="0046769D"/>
    <w:rsid w:val="005300CE"/>
    <w:rsid w:val="006437D2"/>
    <w:rsid w:val="00686C7E"/>
    <w:rsid w:val="0083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5B924"/>
  <w15:chartTrackingRefBased/>
  <w15:docId w15:val="{981D49AC-9482-4C70-AFD4-48D1F9B67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46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221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Karpeta</dc:creator>
  <cp:keywords/>
  <dc:description/>
  <cp:lastModifiedBy>Dorota Karpeta</cp:lastModifiedBy>
  <cp:revision>3</cp:revision>
  <dcterms:created xsi:type="dcterms:W3CDTF">2024-08-14T12:17:00Z</dcterms:created>
  <dcterms:modified xsi:type="dcterms:W3CDTF">2024-08-14T12:48:00Z</dcterms:modified>
</cp:coreProperties>
</file>