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3740B" w14:textId="65162FDF" w:rsidR="00E16A59" w:rsidRPr="00180404" w:rsidRDefault="00C57239" w:rsidP="00E16A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04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Żarnów, </w:t>
      </w:r>
      <w:r w:rsidR="001F3A9E">
        <w:rPr>
          <w:rFonts w:ascii="Times New Roman" w:eastAsia="Times New Roman" w:hAnsi="Times New Roman" w:cs="Times New Roman"/>
          <w:sz w:val="24"/>
          <w:szCs w:val="24"/>
          <w:lang w:eastAsia="pl-PL"/>
        </w:rPr>
        <w:t>25</w:t>
      </w:r>
      <w:r w:rsidR="00300DAF" w:rsidRPr="0018040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1F3A9E">
        <w:rPr>
          <w:rFonts w:ascii="Times New Roman" w:eastAsia="Times New Roman" w:hAnsi="Times New Roman" w:cs="Times New Roman"/>
          <w:sz w:val="24"/>
          <w:szCs w:val="24"/>
          <w:lang w:eastAsia="pl-PL"/>
        </w:rPr>
        <w:t>02</w:t>
      </w:r>
      <w:r w:rsidR="00300DAF" w:rsidRPr="00180404">
        <w:rPr>
          <w:rFonts w:ascii="Times New Roman" w:eastAsia="Times New Roman" w:hAnsi="Times New Roman" w:cs="Times New Roman"/>
          <w:sz w:val="24"/>
          <w:szCs w:val="24"/>
          <w:lang w:eastAsia="pl-PL"/>
        </w:rPr>
        <w:t>.20</w:t>
      </w:r>
      <w:r w:rsidR="00F0702B" w:rsidRPr="00180404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1F3A9E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3B59F5" w:rsidRPr="001804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3EFD9BCA" w14:textId="4D65EBF3" w:rsidR="005D04DB" w:rsidRPr="00180404" w:rsidRDefault="005D04DB" w:rsidP="005D04DB">
      <w:pPr>
        <w:rPr>
          <w:rFonts w:ascii="Times New Roman" w:hAnsi="Times New Roman" w:cs="Times New Roman"/>
          <w:sz w:val="24"/>
          <w:szCs w:val="24"/>
        </w:rPr>
      </w:pPr>
      <w:r w:rsidRPr="00180404">
        <w:rPr>
          <w:rFonts w:ascii="Times New Roman" w:hAnsi="Times New Roman" w:cs="Times New Roman"/>
          <w:sz w:val="24"/>
          <w:szCs w:val="24"/>
        </w:rPr>
        <w:t>POŚK.N.6840.</w:t>
      </w:r>
      <w:r w:rsidR="008B0588">
        <w:rPr>
          <w:rFonts w:ascii="Times New Roman" w:hAnsi="Times New Roman" w:cs="Times New Roman"/>
          <w:sz w:val="24"/>
          <w:szCs w:val="24"/>
        </w:rPr>
        <w:t>5</w:t>
      </w:r>
      <w:r w:rsidRPr="00180404">
        <w:rPr>
          <w:rFonts w:ascii="Times New Roman" w:hAnsi="Times New Roman" w:cs="Times New Roman"/>
          <w:sz w:val="24"/>
          <w:szCs w:val="24"/>
        </w:rPr>
        <w:t>.2025</w:t>
      </w:r>
    </w:p>
    <w:p w14:paraId="2C3BD2EA" w14:textId="77777777" w:rsidR="00E16A59" w:rsidRPr="00180404" w:rsidRDefault="00E16A59" w:rsidP="00E16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172B90" w14:textId="77777777" w:rsidR="00E16A59" w:rsidRPr="00180404" w:rsidRDefault="00E16A59" w:rsidP="00E16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8040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 G Ł O S Z E N I E</w:t>
      </w:r>
    </w:p>
    <w:p w14:paraId="29EEE18C" w14:textId="77777777" w:rsidR="00BD24EB" w:rsidRPr="00180404" w:rsidRDefault="00BD24EB" w:rsidP="00E16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C4F6E1B" w14:textId="74C34FFE" w:rsidR="006D70BE" w:rsidRPr="001233A6" w:rsidRDefault="005D04DB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Burmistrz Miasta i</w:t>
      </w:r>
      <w:r w:rsidR="00205D96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Gminy Żarnów </w:t>
      </w:r>
      <w:r w:rsidR="00205D96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ogłasza </w:t>
      </w:r>
      <w:r w:rsidR="001F3A9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II</w:t>
      </w:r>
      <w:r w:rsidR="00205D96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publiczny przetarg</w:t>
      </w:r>
      <w:r w:rsidR="00205D96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ustny nieograniczony </w:t>
      </w:r>
      <w:r w:rsidR="00205D96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sprzedaż nieruchomości </w:t>
      </w:r>
      <w:r w:rsidR="006D70BE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będącej własnością Gminy Żarnów.</w:t>
      </w:r>
    </w:p>
    <w:p w14:paraId="1E3FEF22" w14:textId="77777777" w:rsidR="006D70BE" w:rsidRPr="001233A6" w:rsidRDefault="006D70BE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5C59F5B" w14:textId="2F7F8FB7" w:rsidR="006D70BE" w:rsidRPr="001233A6" w:rsidRDefault="006D70BE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art. 30 ust. 2 </w:t>
      </w:r>
      <w:r w:rsidR="00817F5C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pkt. 3 ustawy z dnia 8 marca 1990 r. o samorządzie gminnym </w:t>
      </w:r>
      <w:r w:rsidR="008F366E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817F5C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</w:t>
      </w:r>
      <w:r w:rsidR="00F44B4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Dz. U. z 20</w:t>
      </w:r>
      <w:r w:rsidR="00460270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5D04DB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F44B4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r. poz. </w:t>
      </w:r>
      <w:r w:rsidR="009E16CC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5D04DB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153</w:t>
      </w:r>
      <w:r w:rsidR="003E36A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 późn. zm.</w:t>
      </w:r>
      <w:r w:rsidR="00F44B4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 i art. 3</w:t>
      </w:r>
      <w:r w:rsidR="001910C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 ust. 1, art. 38 ust. 1 i 2,</w:t>
      </w:r>
      <w:r w:rsidR="00F078D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art. 39</w:t>
      </w:r>
      <w:r w:rsidR="001910C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F078D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ust. 1 i 3, </w:t>
      </w:r>
      <w:r w:rsidR="001910C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art. 40 ust. 1 pkt. 1 i </w:t>
      </w:r>
      <w:r w:rsidR="00BA3783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art. 40 </w:t>
      </w:r>
      <w:r w:rsidR="001910C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ust. 3</w:t>
      </w:r>
      <w:r w:rsidR="00F44B4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ustawy z dnia 21 sierpnia 1997 r. o gospodarce </w:t>
      </w:r>
      <w:r w:rsidR="009E7950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nieruchomościami </w:t>
      </w:r>
      <w:r w:rsidR="00B62D6A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9E7950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</w:t>
      </w:r>
      <w:r w:rsidR="007075BA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Dz. U. z 20</w:t>
      </w:r>
      <w:r w:rsidR="005735D0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5D04DB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4 </w:t>
      </w:r>
      <w:r w:rsidR="007075BA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r. poz. </w:t>
      </w:r>
      <w:r w:rsidR="00E2423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5D04DB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145 z późn. zm.</w:t>
      </w:r>
      <w:r w:rsidR="007075BA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</w:t>
      </w:r>
      <w:r w:rsidR="000E4B6C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 </w:t>
      </w:r>
      <w:r w:rsidR="008F366E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§ 13 </w:t>
      </w:r>
      <w:r w:rsidR="000E4B6C" w:rsidRPr="001233A6">
        <w:rPr>
          <w:rFonts w:ascii="Times New Roman" w:hAnsi="Times New Roman" w:cs="Times New Roman"/>
          <w:sz w:val="24"/>
          <w:szCs w:val="24"/>
        </w:rPr>
        <w:t>Rozporządzenia Rady Ministrów z dnia 14 września 2004 r. w sprawie sposobu i trybu przeprowadzania przetargów oraz rokowań na zbycie nieruchomości (Dz. U. 20</w:t>
      </w:r>
      <w:r w:rsidR="005D04DB" w:rsidRPr="001233A6">
        <w:rPr>
          <w:rFonts w:ascii="Times New Roman" w:hAnsi="Times New Roman" w:cs="Times New Roman"/>
          <w:sz w:val="24"/>
          <w:szCs w:val="24"/>
        </w:rPr>
        <w:t>21</w:t>
      </w:r>
      <w:r w:rsidR="000E4B6C" w:rsidRPr="001233A6">
        <w:rPr>
          <w:rFonts w:ascii="Times New Roman" w:hAnsi="Times New Roman" w:cs="Times New Roman"/>
          <w:sz w:val="24"/>
          <w:szCs w:val="24"/>
        </w:rPr>
        <w:t xml:space="preserve"> poz.</w:t>
      </w:r>
      <w:r w:rsidR="00874310" w:rsidRPr="001233A6">
        <w:rPr>
          <w:rFonts w:ascii="Times New Roman" w:hAnsi="Times New Roman" w:cs="Times New Roman"/>
          <w:sz w:val="24"/>
          <w:szCs w:val="24"/>
        </w:rPr>
        <w:t xml:space="preserve"> </w:t>
      </w:r>
      <w:r w:rsidR="005D04DB" w:rsidRPr="001233A6">
        <w:rPr>
          <w:rFonts w:ascii="Times New Roman" w:hAnsi="Times New Roman" w:cs="Times New Roman"/>
          <w:sz w:val="24"/>
          <w:szCs w:val="24"/>
        </w:rPr>
        <w:t>2213</w:t>
      </w:r>
      <w:r w:rsidR="000E4B6C" w:rsidRPr="001233A6">
        <w:rPr>
          <w:rFonts w:ascii="Times New Roman" w:hAnsi="Times New Roman" w:cs="Times New Roman"/>
          <w:sz w:val="24"/>
          <w:szCs w:val="24"/>
        </w:rPr>
        <w:t>)</w:t>
      </w:r>
      <w:r w:rsidR="000E4B6C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053E79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597F1BC8" w14:textId="77777777" w:rsidR="00E2423F" w:rsidRPr="001233A6" w:rsidRDefault="00E2423F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C59AA8F" w14:textId="6C434E90" w:rsidR="002C5499" w:rsidRPr="001233A6" w:rsidRDefault="002C5499" w:rsidP="002829A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Przetarg odbędzie się w dniu </w:t>
      </w:r>
      <w:r w:rsidR="00F078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27 marca 2026</w:t>
      </w: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o godz. 10</w:t>
      </w:r>
      <w:r w:rsidR="007E0BBF" w:rsidRPr="001233A6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t>00</w:t>
      </w:r>
      <w:r w:rsidR="007E0BBF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siedzibie Urzędu </w:t>
      </w:r>
      <w:r w:rsidR="001F5DB5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Miasta i </w:t>
      </w:r>
      <w:r w:rsidR="007E0BBF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Gminy w Żarnowie</w:t>
      </w:r>
      <w:r w:rsidR="006A6CC5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sala konferencyjna. </w:t>
      </w:r>
    </w:p>
    <w:p w14:paraId="16F1272A" w14:textId="77777777" w:rsidR="00D71D53" w:rsidRPr="001233A6" w:rsidRDefault="00D71D53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33685ED" w14:textId="77777777" w:rsidR="00C83620" w:rsidRPr="001233A6" w:rsidRDefault="00C83620" w:rsidP="00C83620">
      <w:pPr>
        <w:pStyle w:val="Akapitzlist"/>
        <w:widowControl w:val="0"/>
        <w:numPr>
          <w:ilvl w:val="3"/>
          <w:numId w:val="7"/>
        </w:numPr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33A6">
        <w:rPr>
          <w:rFonts w:ascii="Times New Roman" w:hAnsi="Times New Roman" w:cs="Times New Roman"/>
          <w:b/>
          <w:bCs/>
          <w:sz w:val="24"/>
          <w:szCs w:val="24"/>
        </w:rPr>
        <w:t>Oznaczenie nieruchomości według księgi wieczystej:</w:t>
      </w:r>
    </w:p>
    <w:p w14:paraId="4DBCACD7" w14:textId="6BD6C71C" w:rsidR="00C83620" w:rsidRPr="001233A6" w:rsidRDefault="008B0588" w:rsidP="008B0588">
      <w:pPr>
        <w:pStyle w:val="Akapitzlist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Nieruchomości objęte Księgą Wieczystą: PT1O/00027471/2.</w:t>
      </w:r>
    </w:p>
    <w:p w14:paraId="5A3F827B" w14:textId="77777777" w:rsidR="00C83620" w:rsidRPr="001233A6" w:rsidRDefault="00C83620" w:rsidP="00C83620">
      <w:pPr>
        <w:pStyle w:val="Akapitzlist"/>
        <w:spacing w:after="24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517D825F" w14:textId="0188034B" w:rsidR="00C83620" w:rsidRPr="001233A6" w:rsidRDefault="00C83620" w:rsidP="00C83620">
      <w:pPr>
        <w:pStyle w:val="Akapitzlist"/>
        <w:widowControl w:val="0"/>
        <w:numPr>
          <w:ilvl w:val="3"/>
          <w:numId w:val="7"/>
        </w:numPr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b/>
          <w:bCs/>
          <w:sz w:val="24"/>
          <w:szCs w:val="24"/>
        </w:rPr>
        <w:t>Oznaczenie nieruchomości wg ewidencji gruntów oraz powierzchni</w:t>
      </w:r>
      <w:r w:rsidR="008B0588" w:rsidRPr="001233A6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1233A6">
        <w:rPr>
          <w:rFonts w:ascii="Times New Roman" w:hAnsi="Times New Roman" w:cs="Times New Roman"/>
          <w:b/>
          <w:bCs/>
          <w:sz w:val="24"/>
          <w:szCs w:val="24"/>
        </w:rPr>
        <w:t xml:space="preserve"> nieruchomości:</w:t>
      </w:r>
      <w:r w:rsidRPr="001233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699F5D" w14:textId="77777777" w:rsidR="008B0588" w:rsidRPr="001233A6" w:rsidRDefault="008B0588" w:rsidP="008B0588">
      <w:pPr>
        <w:pStyle w:val="Akapitzlist"/>
        <w:widowControl w:val="0"/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1A4F2BB3" w14:textId="40F5C224" w:rsidR="008B0588" w:rsidRPr="001233A6" w:rsidRDefault="008B0588" w:rsidP="008B0588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Obręb: Malenie</w:t>
      </w:r>
    </w:p>
    <w:p w14:paraId="6A4C310A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13/2 o pow. 0,2747 ha</w:t>
      </w:r>
    </w:p>
    <w:p w14:paraId="0802439F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13/3 o pow. 0,1369 ha</w:t>
      </w:r>
    </w:p>
    <w:p w14:paraId="59E8EF52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13/5 o pow. 0,1367 ha</w:t>
      </w:r>
    </w:p>
    <w:p w14:paraId="5831FE58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13/6 o pow. 0,1365 ha</w:t>
      </w:r>
    </w:p>
    <w:p w14:paraId="10F762D8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13/7 o pow. 0,1363 ha</w:t>
      </w:r>
    </w:p>
    <w:p w14:paraId="7D97A905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13/8 o pow. 0,1360 ha</w:t>
      </w:r>
    </w:p>
    <w:p w14:paraId="3E3C19A1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13/9 o pow. 0,1361 ha</w:t>
      </w:r>
    </w:p>
    <w:p w14:paraId="22B01639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13/10 o pow. 0,1358 ha</w:t>
      </w:r>
    </w:p>
    <w:p w14:paraId="58514F4A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13/11 o pow. 0,1357 ha</w:t>
      </w:r>
    </w:p>
    <w:p w14:paraId="425BA7C5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13/12 o pow. 0,1355 ha</w:t>
      </w:r>
    </w:p>
    <w:p w14:paraId="513FFAE5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36/4 o pow. 0,1206 ha</w:t>
      </w:r>
    </w:p>
    <w:p w14:paraId="1E89043A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36/5 o pow. 0,1199 ha</w:t>
      </w:r>
    </w:p>
    <w:p w14:paraId="0973E12B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36/6 o pow. 0,1201 ha</w:t>
      </w:r>
    </w:p>
    <w:p w14:paraId="3D91D5A9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36/7 o pow. 0,1686 ha</w:t>
      </w:r>
    </w:p>
    <w:p w14:paraId="1EBE8039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36/8 o pow. 0,1395 ha</w:t>
      </w:r>
    </w:p>
    <w:p w14:paraId="0D49DDA8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36/9 o pow. 0,1400 ha</w:t>
      </w:r>
    </w:p>
    <w:p w14:paraId="65C92C6D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36/10 o pow. 0,1404 ha</w:t>
      </w:r>
    </w:p>
    <w:p w14:paraId="3C875D9F" w14:textId="3A5B67D9" w:rsidR="00180404" w:rsidRDefault="008B0588" w:rsidP="001233A6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36/11 o pow. 0,1945 ha</w:t>
      </w:r>
    </w:p>
    <w:p w14:paraId="5B8A26FC" w14:textId="77777777" w:rsidR="001233A6" w:rsidRPr="001233A6" w:rsidRDefault="001233A6" w:rsidP="001233A6">
      <w:pPr>
        <w:pStyle w:val="Akapitzlist"/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90EA9F" w14:textId="78C8D3D3" w:rsidR="008B0588" w:rsidRPr="001233A6" w:rsidRDefault="00C83620" w:rsidP="008B0588">
      <w:pPr>
        <w:pStyle w:val="Akapitzlist"/>
        <w:widowControl w:val="0"/>
        <w:numPr>
          <w:ilvl w:val="3"/>
          <w:numId w:val="7"/>
        </w:numPr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b/>
          <w:bCs/>
          <w:sz w:val="24"/>
          <w:szCs w:val="24"/>
        </w:rPr>
        <w:t>Opis nieruchomości:</w:t>
      </w:r>
    </w:p>
    <w:p w14:paraId="5C972DE8" w14:textId="21B397B7" w:rsidR="008B0588" w:rsidRPr="001233A6" w:rsidRDefault="008B0588" w:rsidP="008B0588">
      <w:pPr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Nieruchomości będące przedmiotem sprzedaży położone są w obrębie geodezyjnym: Malenie. Działki są niezabudowane, nieogrodzone i nieuzbrojone o kształcie regularnym, zbliżonym do prostokąta, dającym możliwość racjonalnego zagospodarowania. W ewidencji gruntów działki </w:t>
      </w:r>
      <w:r w:rsidRPr="001233A6">
        <w:rPr>
          <w:rFonts w:ascii="Times New Roman" w:hAnsi="Times New Roman" w:cs="Times New Roman"/>
          <w:sz w:val="24"/>
          <w:szCs w:val="24"/>
        </w:rPr>
        <w:lastRenderedPageBreak/>
        <w:t>o nr ewid. 13/3, 13/5, 13/6, 13/7, 13/8, 13/9, 13/10, 13/11, 13/12, 36/11 zapisane są jako R, tj. użytki rolne: grunty orne, działki o nr ewid. 36/4, 36/8, 36/9, 36/10 zapisane są jako R i Ps, tj. użytki rolne: grunty orne i pastwiska trwałe, działki o nr ewid. 36/5 i 36/6 zapisane są jako Ps, tj. użytki rolne: pastwiska trwałe, działka o nr ewid. 36/7 zapisana jest jako: Ps i N tj. grunty orne: pastwiska trwałe i nieużytki, natomiast działka o nr ewid. 13/2 zapisana jest jako R i Ls, tj. użytki rolne: grunty orne i grunty leśne: lasy. Przez działkę 36/7 i tuż przy działce 36/8 przechodzi ciąg wodny i znajduje się tam rozlewisko, w okresie zimowym działki w większości zalane wodą. Najbliższe otoczenie wycenianych nieruchomości stanowią nieruchomości zagrodowe, działki rolne i las. Ze względu na bliskość lasów oraz rzeki Czarna, miejscowość staje się miejscowością rekreacyjną.</w:t>
      </w:r>
    </w:p>
    <w:p w14:paraId="26AFAD40" w14:textId="77777777" w:rsidR="00C83620" w:rsidRPr="001233A6" w:rsidRDefault="00C83620" w:rsidP="00C83620">
      <w:pPr>
        <w:pStyle w:val="Akapitzlist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3C962706" w14:textId="5B19416A" w:rsidR="00C83620" w:rsidRPr="001233A6" w:rsidRDefault="00C83620" w:rsidP="00C83620">
      <w:pPr>
        <w:pStyle w:val="Akapitzlist"/>
        <w:widowControl w:val="0"/>
        <w:numPr>
          <w:ilvl w:val="3"/>
          <w:numId w:val="7"/>
        </w:numPr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b/>
          <w:bCs/>
          <w:sz w:val="24"/>
          <w:szCs w:val="24"/>
        </w:rPr>
        <w:t xml:space="preserve">Przeznaczenie nieruchomości i sposób </w:t>
      </w:r>
      <w:r w:rsidR="008B0588" w:rsidRPr="001233A6">
        <w:rPr>
          <w:rFonts w:ascii="Times New Roman" w:hAnsi="Times New Roman" w:cs="Times New Roman"/>
          <w:b/>
          <w:bCs/>
          <w:sz w:val="24"/>
          <w:szCs w:val="24"/>
        </w:rPr>
        <w:t xml:space="preserve">ich </w:t>
      </w:r>
      <w:r w:rsidRPr="001233A6">
        <w:rPr>
          <w:rFonts w:ascii="Times New Roman" w:hAnsi="Times New Roman" w:cs="Times New Roman"/>
          <w:b/>
          <w:bCs/>
          <w:sz w:val="24"/>
          <w:szCs w:val="24"/>
        </w:rPr>
        <w:t>zagospodarowania:</w:t>
      </w:r>
      <w:r w:rsidRPr="001233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5D5BD7" w14:textId="27142A0D" w:rsidR="008B0588" w:rsidRPr="001233A6" w:rsidRDefault="008B0588" w:rsidP="008B0588">
      <w:pPr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Dla przedmiotowego terenu Gmina Żarnów nie posiada miejscowego planu zagospodarowania przestrzennego. Zgodnie ze „Zmianą studium uwarunkowań i kierunków zagospodarowania przestrzennego gminy Żarnów” uchwaloną Uchwałą Nr XXXIII/144/06 Rady Gminy Żarnów z dnia 29.09.2006 roku działki w miejscowości Malenie o nr </w:t>
      </w:r>
      <w:r w:rsidRPr="001233A6">
        <w:rPr>
          <w:rFonts w:ascii="Times New Roman" w:eastAsia="Times New Roman" w:hAnsi="Times New Roman" w:cs="Times New Roman"/>
          <w:bCs/>
          <w:sz w:val="24"/>
          <w:szCs w:val="24"/>
        </w:rPr>
        <w:t>13/2, 13/3, 13/5, 13/6, 13/7, 13/8, 13/9, 13/10, 13/11, 13/12, 36/4, położone są w terenach dolesień (warunkowo tereny zabudowy letniskowej pod warunkiem sporządzenia mpzp), natomiast działki o nr ewid. 36/5, 36/6, 36/7, 36/8, 36/9, 36/10, 36/11</w:t>
      </w:r>
      <w:r w:rsidRPr="001233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233A6">
        <w:rPr>
          <w:rFonts w:ascii="Times New Roman" w:hAnsi="Times New Roman" w:cs="Times New Roman"/>
          <w:sz w:val="24"/>
          <w:szCs w:val="24"/>
        </w:rPr>
        <w:t>położone są w terenach użytków zielonych oraz w obszarze zagrożenia powodziowego.</w:t>
      </w:r>
    </w:p>
    <w:p w14:paraId="7DF71F19" w14:textId="77777777" w:rsidR="00C83620" w:rsidRPr="001233A6" w:rsidRDefault="00C83620" w:rsidP="00C83620">
      <w:pPr>
        <w:pStyle w:val="Akapitzlist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0C710728" w14:textId="77777777" w:rsidR="00C83620" w:rsidRPr="001233A6" w:rsidRDefault="00C83620" w:rsidP="00C83620">
      <w:pPr>
        <w:pStyle w:val="Akapitzlist"/>
        <w:widowControl w:val="0"/>
        <w:numPr>
          <w:ilvl w:val="3"/>
          <w:numId w:val="7"/>
        </w:numPr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33A6">
        <w:rPr>
          <w:rFonts w:ascii="Times New Roman" w:hAnsi="Times New Roman" w:cs="Times New Roman"/>
          <w:b/>
          <w:bCs/>
          <w:sz w:val="24"/>
          <w:szCs w:val="24"/>
        </w:rPr>
        <w:t>Cena nieruchomości:</w:t>
      </w:r>
    </w:p>
    <w:p w14:paraId="5C67B41D" w14:textId="77777777" w:rsidR="008B0588" w:rsidRPr="001233A6" w:rsidRDefault="008B0588" w:rsidP="008B0588">
      <w:pPr>
        <w:pStyle w:val="Akapitzli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</w:rPr>
        <w:t>C</w:t>
      </w:r>
      <w:r w:rsidRPr="001233A6">
        <w:rPr>
          <w:rFonts w:ascii="Times New Roman" w:hAnsi="Times New Roman" w:cs="Times New Roman"/>
          <w:bCs/>
          <w:sz w:val="24"/>
          <w:szCs w:val="24"/>
        </w:rPr>
        <w:t xml:space="preserve">ena wywoławcza brutto nieruchomości wynosi: </w:t>
      </w:r>
      <w:r w:rsidRPr="001233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17592C8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13/2 – 36 000,00 zł</w:t>
      </w:r>
    </w:p>
    <w:p w14:paraId="668CB8C1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13/3 – 20 000,00 zł</w:t>
      </w:r>
    </w:p>
    <w:p w14:paraId="3F98A37F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13/5 – 20 000,00 zł</w:t>
      </w:r>
    </w:p>
    <w:p w14:paraId="5DC521BE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13/6 – 20 000,00 zł</w:t>
      </w:r>
    </w:p>
    <w:p w14:paraId="6EAC515C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13/7 – 20 000,00 zł</w:t>
      </w:r>
    </w:p>
    <w:p w14:paraId="63BA205E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13/8 – 20 000,00 zł</w:t>
      </w:r>
    </w:p>
    <w:p w14:paraId="7678B05A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13/9 – 20 000,00 zł</w:t>
      </w:r>
    </w:p>
    <w:p w14:paraId="0F1276B7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13/10 – 20 000,00 zł</w:t>
      </w:r>
    </w:p>
    <w:p w14:paraId="5261146F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13/11 – 20 000,00 zł</w:t>
      </w:r>
    </w:p>
    <w:p w14:paraId="7159CAE0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13/12 – 20 000,00 zł</w:t>
      </w:r>
    </w:p>
    <w:p w14:paraId="1CC8EA70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36/4 – 17 000,00 zł</w:t>
      </w:r>
    </w:p>
    <w:p w14:paraId="62D6964A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36/5 – 17 000,00 zł</w:t>
      </w:r>
    </w:p>
    <w:p w14:paraId="5D507949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36/6 – 17 000,00 zł</w:t>
      </w:r>
    </w:p>
    <w:p w14:paraId="7349CEA4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36/7 – 5 500,00 zł</w:t>
      </w:r>
    </w:p>
    <w:p w14:paraId="718963B5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36/8 – 10 000,00 zł</w:t>
      </w:r>
    </w:p>
    <w:p w14:paraId="3EC319F4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36/9 – 14 000,00 zł</w:t>
      </w:r>
    </w:p>
    <w:p w14:paraId="5DC78193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36/10 – 20 000,00 zł</w:t>
      </w:r>
    </w:p>
    <w:p w14:paraId="49C2DFBC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36/11 – 25 000,00 zł</w:t>
      </w:r>
    </w:p>
    <w:p w14:paraId="2A972016" w14:textId="77777777" w:rsidR="00C83620" w:rsidRDefault="00C83620" w:rsidP="00C83620">
      <w:pPr>
        <w:pStyle w:val="Akapitzlist"/>
        <w:ind w:left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32BC8D" w14:textId="77777777" w:rsidR="001233A6" w:rsidRPr="001233A6" w:rsidRDefault="001233A6" w:rsidP="00C83620">
      <w:pPr>
        <w:pStyle w:val="Akapitzlist"/>
        <w:ind w:left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1EA094" w14:textId="77777777" w:rsidR="00180404" w:rsidRPr="001233A6" w:rsidRDefault="00180404" w:rsidP="00C83620">
      <w:pPr>
        <w:pStyle w:val="Akapitzlist"/>
        <w:ind w:left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B6AC36" w14:textId="77777777" w:rsidR="00C83620" w:rsidRPr="001233A6" w:rsidRDefault="00C83620" w:rsidP="00C83620">
      <w:pPr>
        <w:pStyle w:val="Akapitzlist"/>
        <w:widowControl w:val="0"/>
        <w:numPr>
          <w:ilvl w:val="3"/>
          <w:numId w:val="7"/>
        </w:numPr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33A6">
        <w:rPr>
          <w:rFonts w:ascii="Times New Roman" w:hAnsi="Times New Roman" w:cs="Times New Roman"/>
          <w:b/>
          <w:bCs/>
          <w:sz w:val="24"/>
          <w:szCs w:val="24"/>
        </w:rPr>
        <w:lastRenderedPageBreak/>
        <w:t>Wysokość wadium</w:t>
      </w:r>
    </w:p>
    <w:p w14:paraId="63104B1D" w14:textId="77777777" w:rsidR="008B0588" w:rsidRPr="001233A6" w:rsidRDefault="008B0588" w:rsidP="008B0588">
      <w:pPr>
        <w:ind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33A6">
        <w:rPr>
          <w:rFonts w:ascii="Times New Roman" w:hAnsi="Times New Roman" w:cs="Times New Roman"/>
          <w:bCs/>
          <w:sz w:val="24"/>
          <w:szCs w:val="24"/>
        </w:rPr>
        <w:t xml:space="preserve">Wysokość wadium 10% ceny wywoławczej </w:t>
      </w:r>
    </w:p>
    <w:p w14:paraId="031E8B3B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13/2 – 3 600,00 zł</w:t>
      </w:r>
    </w:p>
    <w:p w14:paraId="45D00065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13/3 – 2 000,00 zł</w:t>
      </w:r>
    </w:p>
    <w:p w14:paraId="57ABF1BE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13/5 – 2 000,00 zł</w:t>
      </w:r>
    </w:p>
    <w:p w14:paraId="7A65E8B3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13/6 – 2 000,00 zł</w:t>
      </w:r>
    </w:p>
    <w:p w14:paraId="329D23B3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13/7 – 2 000,00 zł</w:t>
      </w:r>
    </w:p>
    <w:p w14:paraId="516F497E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13/8 – 2 000,00 zł</w:t>
      </w:r>
    </w:p>
    <w:p w14:paraId="35633AD8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13/9 – 2 000,00 zł</w:t>
      </w:r>
    </w:p>
    <w:p w14:paraId="3AD542AA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13/10 – 2 000,00 zł</w:t>
      </w:r>
    </w:p>
    <w:p w14:paraId="226B5790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13/11 – 2 000,00 zł</w:t>
      </w:r>
    </w:p>
    <w:p w14:paraId="0B0B070F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13/12 – 2 000,00 zł</w:t>
      </w:r>
    </w:p>
    <w:p w14:paraId="411A7276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36/4 – 1 700,00 zł</w:t>
      </w:r>
    </w:p>
    <w:p w14:paraId="2EA5F28F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36/5 – 1 700,00 zł</w:t>
      </w:r>
    </w:p>
    <w:p w14:paraId="2F571BB0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36/6 – 1 700,00 zł</w:t>
      </w:r>
    </w:p>
    <w:p w14:paraId="3BCDEA35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36/7 – 550,00 zł</w:t>
      </w:r>
    </w:p>
    <w:p w14:paraId="659EC0BA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36/8 – 1 000,00 zł</w:t>
      </w:r>
    </w:p>
    <w:p w14:paraId="165498BB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36/9 – 1 400,00 zł</w:t>
      </w:r>
    </w:p>
    <w:p w14:paraId="46740CC2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36/10 – 2 000,00 zł</w:t>
      </w:r>
    </w:p>
    <w:p w14:paraId="6D1A4B9C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działka o nr ewid. 36/11 – 2 500,00 zł</w:t>
      </w:r>
    </w:p>
    <w:p w14:paraId="7D8380E0" w14:textId="77777777" w:rsidR="00180404" w:rsidRPr="001233A6" w:rsidRDefault="00180404" w:rsidP="00180404">
      <w:pPr>
        <w:pStyle w:val="Akapitzlist"/>
        <w:ind w:left="64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0E9726B" w14:textId="77777777" w:rsidR="00C83620" w:rsidRPr="001233A6" w:rsidRDefault="00C83620" w:rsidP="00C83620">
      <w:pPr>
        <w:pStyle w:val="Akapitzlist"/>
        <w:widowControl w:val="0"/>
        <w:numPr>
          <w:ilvl w:val="3"/>
          <w:numId w:val="7"/>
        </w:numPr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b/>
          <w:bCs/>
          <w:sz w:val="24"/>
          <w:szCs w:val="24"/>
        </w:rPr>
        <w:t>Informacja o przeznaczeniu do zbycia:</w:t>
      </w:r>
    </w:p>
    <w:p w14:paraId="7F9E104D" w14:textId="77777777" w:rsidR="008B0588" w:rsidRPr="001233A6" w:rsidRDefault="008B0588" w:rsidP="008B0588">
      <w:pPr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Nieruchomości zostaną </w:t>
      </w:r>
      <w:r w:rsidRPr="001233A6">
        <w:rPr>
          <w:rFonts w:ascii="Times New Roman" w:eastAsia="Times New Roman" w:hAnsi="Times New Roman" w:cs="Times New Roman"/>
          <w:sz w:val="24"/>
          <w:szCs w:val="24"/>
        </w:rPr>
        <w:t xml:space="preserve">przeznaczone do sprzedaży w drodze: </w:t>
      </w:r>
      <w:r w:rsidRPr="001233A6">
        <w:rPr>
          <w:rFonts w:ascii="Times New Roman" w:hAnsi="Times New Roman" w:cs="Times New Roman"/>
          <w:sz w:val="24"/>
          <w:szCs w:val="24"/>
        </w:rPr>
        <w:t>przetargu ustnego nieograniczonego</w:t>
      </w:r>
      <w:r w:rsidRPr="001233A6">
        <w:rPr>
          <w:rFonts w:ascii="Times New Roman" w:eastAsia="Times New Roman" w:hAnsi="Times New Roman" w:cs="Times New Roman"/>
          <w:sz w:val="24"/>
          <w:szCs w:val="24"/>
        </w:rPr>
        <w:t xml:space="preserve"> zgodnie z uchwałą nr LI/375/2023 Rady Gminy Żarnów z dnia 17 marca 2023 r. w sprawie wyrażenia zgody na sprzedaż nieruchomości gruntowych stanowiących własność Gminy Żarnów, położonych w obrębie geodezyjnym Malenie.</w:t>
      </w:r>
    </w:p>
    <w:p w14:paraId="7ADDE378" w14:textId="77777777" w:rsidR="00C83620" w:rsidRPr="001233A6" w:rsidRDefault="00C83620" w:rsidP="00C83620">
      <w:pPr>
        <w:pStyle w:val="Akapitzlist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2D6C6576" w14:textId="77777777" w:rsidR="00C83620" w:rsidRPr="001233A6" w:rsidRDefault="00C83620" w:rsidP="00C83620">
      <w:pPr>
        <w:pStyle w:val="Akapitzlist"/>
        <w:widowControl w:val="0"/>
        <w:numPr>
          <w:ilvl w:val="3"/>
          <w:numId w:val="7"/>
        </w:numPr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b/>
          <w:bCs/>
          <w:sz w:val="24"/>
          <w:szCs w:val="24"/>
        </w:rPr>
        <w:t>Pierwszeństwo nabycia:</w:t>
      </w:r>
    </w:p>
    <w:p w14:paraId="78CFC3F9" w14:textId="0D783814" w:rsidR="00E130A8" w:rsidRPr="001233A6" w:rsidRDefault="00180404" w:rsidP="001233A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3A6">
        <w:rPr>
          <w:rFonts w:ascii="Times New Roman" w:eastAsia="Times New Roman" w:hAnsi="Times New Roman" w:cs="Times New Roman"/>
          <w:sz w:val="24"/>
          <w:szCs w:val="24"/>
        </w:rPr>
        <w:t>Osobom, którym przysługiwało pierwszeństwo w nabyciu nieruchomości na podstawie</w:t>
      </w:r>
      <w:r w:rsidR="00C83620" w:rsidRPr="001233A6">
        <w:rPr>
          <w:rFonts w:ascii="Times New Roman" w:eastAsia="Times New Roman" w:hAnsi="Times New Roman" w:cs="Times New Roman"/>
          <w:sz w:val="24"/>
          <w:szCs w:val="24"/>
        </w:rPr>
        <w:t xml:space="preserve"> art. 34 ust. 1 pkt 1 i 2 ustawy z dnia 21 sierpnia 1997 r. o gospodarce nieruchomościami </w:t>
      </w:r>
      <w:r w:rsidR="00C83620" w:rsidRPr="001233A6">
        <w:rPr>
          <w:rFonts w:ascii="Times New Roman" w:hAnsi="Times New Roman" w:cs="Times New Roman"/>
          <w:bCs/>
          <w:sz w:val="24"/>
          <w:szCs w:val="24"/>
        </w:rPr>
        <w:t xml:space="preserve">(Dz. U. z 2024 r., poz. 1145 z późn. zm.) </w:t>
      </w:r>
      <w:r w:rsidRPr="001233A6">
        <w:rPr>
          <w:rFonts w:ascii="Times New Roman" w:hAnsi="Times New Roman" w:cs="Times New Roman"/>
          <w:bCs/>
          <w:sz w:val="24"/>
          <w:szCs w:val="24"/>
        </w:rPr>
        <w:t xml:space="preserve">miały możliwość złożenia wniosku o nabycie w terminie 6 tygodni, licząc od dnia wywieszenia wykazu, to jest od dnia </w:t>
      </w:r>
      <w:r w:rsidR="008B0588" w:rsidRPr="001233A6">
        <w:rPr>
          <w:rFonts w:ascii="Times New Roman" w:hAnsi="Times New Roman" w:cs="Times New Roman"/>
          <w:bCs/>
          <w:sz w:val="24"/>
          <w:szCs w:val="24"/>
        </w:rPr>
        <w:t>30</w:t>
      </w:r>
      <w:r w:rsidR="00C83620" w:rsidRPr="001233A6">
        <w:rPr>
          <w:rFonts w:ascii="Times New Roman" w:hAnsi="Times New Roman" w:cs="Times New Roman"/>
          <w:bCs/>
          <w:sz w:val="24"/>
          <w:szCs w:val="24"/>
        </w:rPr>
        <w:t xml:space="preserve">.09.2025 r. do dnia </w:t>
      </w:r>
      <w:r w:rsidR="008B0588" w:rsidRPr="001233A6">
        <w:rPr>
          <w:rFonts w:ascii="Times New Roman" w:hAnsi="Times New Roman" w:cs="Times New Roman"/>
          <w:bCs/>
          <w:sz w:val="24"/>
          <w:szCs w:val="24"/>
        </w:rPr>
        <w:t>12</w:t>
      </w:r>
      <w:r w:rsidR="00C83620" w:rsidRPr="001233A6">
        <w:rPr>
          <w:rFonts w:ascii="Times New Roman" w:hAnsi="Times New Roman" w:cs="Times New Roman"/>
          <w:bCs/>
          <w:sz w:val="24"/>
          <w:szCs w:val="24"/>
        </w:rPr>
        <w:t>.1</w:t>
      </w:r>
      <w:r w:rsidR="008B0588" w:rsidRPr="001233A6">
        <w:rPr>
          <w:rFonts w:ascii="Times New Roman" w:hAnsi="Times New Roman" w:cs="Times New Roman"/>
          <w:bCs/>
          <w:sz w:val="24"/>
          <w:szCs w:val="24"/>
        </w:rPr>
        <w:t>1</w:t>
      </w:r>
      <w:r w:rsidR="00C83620" w:rsidRPr="001233A6">
        <w:rPr>
          <w:rFonts w:ascii="Times New Roman" w:hAnsi="Times New Roman" w:cs="Times New Roman"/>
          <w:bCs/>
          <w:sz w:val="24"/>
          <w:szCs w:val="24"/>
        </w:rPr>
        <w:t>.2025 r.</w:t>
      </w:r>
      <w:r w:rsidRPr="001233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33A6">
        <w:rPr>
          <w:rFonts w:ascii="Times New Roman" w:eastAsia="Times New Roman" w:hAnsi="Times New Roman" w:cs="Times New Roman"/>
          <w:sz w:val="24"/>
          <w:szCs w:val="24"/>
        </w:rPr>
        <w:br/>
      </w:r>
      <w:r w:rsidRPr="001233A6">
        <w:rPr>
          <w:rFonts w:ascii="Times New Roman" w:eastAsia="Times New Roman" w:hAnsi="Times New Roman" w:cs="Times New Roman"/>
          <w:sz w:val="24"/>
          <w:szCs w:val="24"/>
        </w:rPr>
        <w:t>W wyznaczonym terminie nikt nie złożył stosownego wniosku.</w:t>
      </w:r>
    </w:p>
    <w:p w14:paraId="559E27A9" w14:textId="77777777" w:rsidR="00E130A8" w:rsidRPr="001233A6" w:rsidRDefault="00E130A8" w:rsidP="002829A8">
      <w:pPr>
        <w:pStyle w:val="Akapitzlist"/>
        <w:numPr>
          <w:ilvl w:val="0"/>
          <w:numId w:val="3"/>
        </w:num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33A6">
        <w:rPr>
          <w:rFonts w:ascii="Times New Roman" w:eastAsia="Times New Roman" w:hAnsi="Times New Roman" w:cs="Times New Roman"/>
          <w:b/>
          <w:bCs/>
          <w:sz w:val="24"/>
          <w:szCs w:val="24"/>
        </w:rPr>
        <w:t>Warunkiem przystąpienia do przetargu jest wpłacenie wadium w wysokości wyżej opisanej.</w:t>
      </w:r>
    </w:p>
    <w:p w14:paraId="2F645025" w14:textId="77777777" w:rsidR="00E130A8" w:rsidRPr="001233A6" w:rsidRDefault="00E130A8" w:rsidP="002829A8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635570" w14:textId="6B5C5CB1" w:rsidR="00911B29" w:rsidRPr="001233A6" w:rsidRDefault="00F12FFE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Wadium winno </w:t>
      </w:r>
      <w:r w:rsidR="00B63267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być wpłacone nie później niż </w:t>
      </w:r>
      <w:r w:rsidR="00B63267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dnia </w:t>
      </w:r>
      <w:r w:rsidR="00F078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23 marca 2026</w:t>
      </w:r>
      <w:r w:rsidR="006275D6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</w:t>
      </w:r>
      <w:r w:rsidR="007F08FC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kasie Urzędu </w:t>
      </w:r>
      <w:r w:rsidR="00C83620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Miasta i </w:t>
      </w:r>
      <w:r w:rsidR="007F08FC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Gminy w Żarnowie lub na konto nr </w:t>
      </w:r>
      <w:r w:rsidR="00EE0399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BSZP 15 8973 0003 0080 0800 0257 0004.</w:t>
      </w:r>
    </w:p>
    <w:p w14:paraId="1BD173CB" w14:textId="77777777" w:rsidR="00EE0399" w:rsidRPr="001233A6" w:rsidRDefault="00EE0399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D53FEDF" w14:textId="0811E860" w:rsidR="00EE0399" w:rsidRPr="001233A6" w:rsidRDefault="00180C03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dowodzie wpłaty należy </w:t>
      </w:r>
      <w:r w:rsidR="0006399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wpisać numer dział</w:t>
      </w:r>
      <w:r w:rsidR="0018040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ki</w:t>
      </w:r>
      <w:r w:rsidR="0006399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ewidencyjn</w:t>
      </w:r>
      <w:r w:rsidR="0018040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ej</w:t>
      </w:r>
      <w:r w:rsidR="0006399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nieruchomości. </w:t>
      </w:r>
      <w:r w:rsidR="0058476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06399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 wysokości postąpienia decydują uczestnicy przetargu, z tym, że postąpienie nie </w:t>
      </w:r>
      <w:r w:rsidR="008729FA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może wynosić mniej niż 1% ceny wywoławczej, z zaokrągleniem w górę do pełnych złotych.</w:t>
      </w:r>
    </w:p>
    <w:p w14:paraId="2A659FD5" w14:textId="77777777" w:rsidR="008729FA" w:rsidRPr="001233A6" w:rsidRDefault="008729FA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7B17AA9" w14:textId="77777777" w:rsidR="006D70BE" w:rsidRPr="001233A6" w:rsidRDefault="0058476F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- </w:t>
      </w: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Wadium wniesione</w:t>
      </w: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przez uczestnika, który przetarg wygrał, zalicza się </w:t>
      </w:r>
      <w:r w:rsidR="002315A7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poczet ceny nabycia nieruchomości</w:t>
      </w:r>
      <w:r w:rsidR="003A6581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0EBB556D" w14:textId="2598BF02" w:rsidR="003A6581" w:rsidRPr="001233A6" w:rsidRDefault="003A6581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- Wadium zwraca się niezwłocznie po odwołaniu, zamknięciu, unieważnieniu lub zakończeniu wynikiem negatywnym przetargu nie później niż przed</w:t>
      </w:r>
      <w:r w:rsidR="000A3A90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upływem 3 dni (po przetargu).</w:t>
      </w:r>
    </w:p>
    <w:p w14:paraId="43C8FAA2" w14:textId="6FE47B67" w:rsidR="000A3A90" w:rsidRPr="001233A6" w:rsidRDefault="000A3A90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 Wadium przepada na rzecz Gminy</w:t>
      </w:r>
      <w:r w:rsidR="00C83620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</w:t>
      </w: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jeżeli:</w:t>
      </w:r>
    </w:p>
    <w:p w14:paraId="1043EFFF" w14:textId="77777777" w:rsidR="000A3A90" w:rsidRPr="001233A6" w:rsidRDefault="008773C5" w:rsidP="002829A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osoba, która przetarg wygrała </w:t>
      </w:r>
      <w:r w:rsidR="00B62C52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uchyli się od zawarcia umowy kupna – sprzedaży;</w:t>
      </w:r>
    </w:p>
    <w:p w14:paraId="195AC6A2" w14:textId="77777777" w:rsidR="00B62C52" w:rsidRPr="001233A6" w:rsidRDefault="00B62C52" w:rsidP="002829A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żaden </w:t>
      </w:r>
      <w:r w:rsidR="00056CC1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uczestników przetargu ustnego nie zgłosi postąpienia ponad cenę wywoławczą</w:t>
      </w:r>
      <w:r w:rsidR="009B4BA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4A82E2C8" w14:textId="77777777" w:rsidR="009B4BA4" w:rsidRPr="001233A6" w:rsidRDefault="009B4BA4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A42F9C3" w14:textId="77777777" w:rsidR="009B4BA4" w:rsidRPr="001233A6" w:rsidRDefault="009B4BA4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Koszty </w:t>
      </w:r>
      <w:r w:rsidR="00AB5607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związane z przeniesieniem prawa własności pokrywa w całości nabywca nieruchomości. </w:t>
      </w:r>
    </w:p>
    <w:p w14:paraId="16745EEC" w14:textId="77777777" w:rsidR="006D70BE" w:rsidRPr="001233A6" w:rsidRDefault="006D70BE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96A363D" w14:textId="77777777" w:rsidR="004408CA" w:rsidRPr="001233A6" w:rsidRDefault="004408CA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Informuje się o braku możliwości rozłożenia ceny na raty. Wymagane będzie zapłacenie całości ceny uzyskanej w przetargu do dnia zawarcia umowy </w:t>
      </w:r>
      <w:r w:rsidR="00C27C0E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sprzedaży. Uczestnik przetargu </w:t>
      </w:r>
      <w:r w:rsidR="006404DC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zobowiązany jest przed przystąpieniem do przetargu złożyć oświadczenie o </w:t>
      </w:r>
      <w:r w:rsidR="003756C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zapoznaniu się </w:t>
      </w:r>
      <w:r w:rsidR="003756C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z treścią ogłoszenia o przetargu i zaakceptowaniu warunków podanych w treści </w:t>
      </w:r>
      <w:r w:rsidR="00525AA5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ogłoszenia</w:t>
      </w:r>
      <w:r w:rsidR="002473BD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oraz zapoznaniu się z przedmiotem sprzedaży i że nabywca w związku z tym nie będzie występował </w:t>
      </w:r>
      <w:r w:rsidR="00E01445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ewentualnymi roszczeniami z tytułu </w:t>
      </w:r>
      <w:r w:rsidR="002F2DA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rękojmi za wady przedmiotu sprzedaży.</w:t>
      </w:r>
    </w:p>
    <w:p w14:paraId="4AAF85F8" w14:textId="77777777" w:rsidR="002F2DAF" w:rsidRPr="001233A6" w:rsidRDefault="002F2DAF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Uczestnicy przystępujący </w:t>
      </w:r>
      <w:r w:rsidR="009319E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 przetargu zobowiązani są do przedłożenia </w:t>
      </w:r>
      <w:r w:rsidR="00C41D6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– dowodu wpłaty wadium:</w:t>
      </w:r>
    </w:p>
    <w:p w14:paraId="4AB363B1" w14:textId="77777777" w:rsidR="00C41D6F" w:rsidRPr="001233A6" w:rsidRDefault="00C41D6F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 w przypadku osób fizycznych – dowód tożsamości, a w – przypadku reprezentowania</w:t>
      </w:r>
      <w:r w:rsidR="00871043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innej osoby, również dokument pełnomocnictwa, </w:t>
      </w:r>
    </w:p>
    <w:p w14:paraId="5F046D04" w14:textId="77777777" w:rsidR="00871043" w:rsidRPr="001233A6" w:rsidRDefault="00871043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- w przypadku osób prawnych </w:t>
      </w:r>
      <w:r w:rsidR="0089291E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–</w:t>
      </w: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9291E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dowody </w:t>
      </w:r>
      <w:r w:rsidR="002A2209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tożsamości osób reprezentujących podmiot, aktualny odpis z Krajowego Rejestru Sądowego, ewentualnie</w:t>
      </w:r>
      <w:r w:rsidR="00F439CB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dokument pełnomocnictwa,</w:t>
      </w:r>
    </w:p>
    <w:p w14:paraId="47D72BFD" w14:textId="77777777" w:rsidR="00F439CB" w:rsidRPr="001233A6" w:rsidRDefault="00F439CB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- w przypadku wspólników spółki cywilnej – dowody tożsamości wspólników, ewentualnie </w:t>
      </w:r>
      <w:r w:rsidR="00E33D1E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stosowne pełnomocnictwo,</w:t>
      </w:r>
    </w:p>
    <w:p w14:paraId="24BF5437" w14:textId="77777777" w:rsidR="00E33D1E" w:rsidRPr="001233A6" w:rsidRDefault="00E33D1E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 w przypadku małżonków</w:t>
      </w:r>
      <w:r w:rsidR="00583FB5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14:paraId="5B0E8A82" w14:textId="77777777" w:rsidR="00583FB5" w:rsidRPr="001233A6" w:rsidRDefault="00583FB5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t>w przypadku przystąpienia do przetargu tylko jednego ze wsp</w:t>
      </w:r>
      <w:r w:rsidR="00457FF5" w:rsidRPr="001233A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t>ółmałżonków</w:t>
      </w:r>
      <w:r w:rsidR="00457FF5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pozostających </w:t>
      </w:r>
      <w:r w:rsidR="002E0FD5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57FF5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</w:t>
      </w:r>
      <w:r w:rsidR="002F1F12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ustroju wspólności majątkowej małżeńskiej, zamierzającego nabyć </w:t>
      </w:r>
      <w:r w:rsidR="002E0FD5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nieruchomość do majątku wspólnego, </w:t>
      </w:r>
      <w:r w:rsidR="002F41B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należy okazać pełnomocnictwo małżonka nieobecnego, umocowujące do udziału w przetargu na nabycie nieruchomości i zawierającego zgodę na nabycie nieruchomości do majątku odrębnego</w:t>
      </w:r>
      <w:r w:rsidR="009C4F3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 W przypadku istnienia małżeńskiego ustroju rozdzielności majątkowej konieczne jest przedłożenie dokumentu potwierdzającego istnienie tego ustroju.</w:t>
      </w:r>
    </w:p>
    <w:p w14:paraId="57E496D6" w14:textId="77777777" w:rsidR="009C4F34" w:rsidRPr="001233A6" w:rsidRDefault="009C4F34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77B6203" w14:textId="0DCC5811" w:rsidR="009C4F34" w:rsidRPr="001233A6" w:rsidRDefault="00C83620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Burmistrz Miasta i </w:t>
      </w:r>
      <w:r w:rsidR="009C4F3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Gminy Żarnów zastrzega sobie prawo </w:t>
      </w:r>
      <w:r w:rsidR="003D05C3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odwołania przetargu z ważnych powodów, podając niezwłocznie informację o odwołaniu przetargu do publicznej wiadomości z podaniem przyczyny odwołania przetargu.</w:t>
      </w:r>
    </w:p>
    <w:p w14:paraId="536BF7DD" w14:textId="77777777" w:rsidR="003D05C3" w:rsidRPr="001233A6" w:rsidRDefault="003D05C3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Osoby biorące udział w przetargu</w:t>
      </w:r>
      <w:r w:rsidR="00BB586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winny zapoznać się z przedmiotem przetargu przed jego rozpoczęciem, gdyż Gmina Żarnów nie dokonuje wznowienia geodezyjnego </w:t>
      </w:r>
      <w:r w:rsidR="0034090C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granic działek będących przedmiotem </w:t>
      </w:r>
      <w:r w:rsidR="00CD275B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sprzedaży.</w:t>
      </w:r>
    </w:p>
    <w:p w14:paraId="4AC8EEE7" w14:textId="43F09EC1" w:rsidR="00FA73E9" w:rsidRDefault="00CD275B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Dodatkowych informacji na temat przetargu można uzyskać w Urzędzie </w:t>
      </w:r>
      <w:r w:rsidR="00C83620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Miasta i </w:t>
      </w: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Gminy </w:t>
      </w:r>
      <w:r w:rsidR="00C3116C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Żarnowie</w:t>
      </w:r>
      <w:r w:rsidR="00FA73E9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pokój </w:t>
      </w:r>
      <w:r w:rsidR="00854979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9,</w:t>
      </w:r>
      <w:r w:rsidR="00FA73E9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tel. (044) 75-77-055 (wew. </w:t>
      </w:r>
      <w:r w:rsidR="00854979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FB1D37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FA73E9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).</w:t>
      </w:r>
    </w:p>
    <w:p w14:paraId="38E5D4AD" w14:textId="535596E4" w:rsidR="00F078DA" w:rsidRPr="001F6F9C" w:rsidRDefault="00F078DA" w:rsidP="001F3A9E">
      <w:pPr>
        <w:pStyle w:val="ng-scope"/>
        <w:jc w:val="both"/>
      </w:pPr>
      <w:r w:rsidRPr="00F078DA">
        <w:t xml:space="preserve">W dniu </w:t>
      </w:r>
      <w:r w:rsidR="00B039E7">
        <w:t>17 grudnia 2025</w:t>
      </w:r>
      <w:r w:rsidRPr="00F078DA">
        <w:t xml:space="preserve"> r. został przeprowadzony </w:t>
      </w:r>
      <w:r w:rsidR="00B039E7" w:rsidRPr="00F75F04">
        <w:t xml:space="preserve">I (pierwszy) przetarg ustny nieograniczony </w:t>
      </w:r>
      <w:r w:rsidRPr="00F078DA">
        <w:t>na sprzedaż ww. nieruchomości. Przetarg zakończył się wynikiem negatywnym.</w:t>
      </w:r>
    </w:p>
    <w:p w14:paraId="5F987E00" w14:textId="77777777" w:rsidR="001F3A9E" w:rsidRPr="001233A6" w:rsidRDefault="001F3A9E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981E5F8" w14:textId="417E89AD" w:rsidR="00B95403" w:rsidRPr="001233A6" w:rsidRDefault="00B95403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Ogłoszenie wywieszono na tablicy ogłoszeń w Urzędzie </w:t>
      </w:r>
      <w:r w:rsidR="00C83620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Miasta i </w:t>
      </w: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Gminy w Żarnowie</w:t>
      </w:r>
      <w:r w:rsidR="00CC38AD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umieszczono w BIP Żarnów oraz przesłano do sołtysa wsi </w:t>
      </w:r>
      <w:r w:rsidR="00854979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Malenie</w:t>
      </w:r>
      <w:r w:rsidR="00CC38AD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celem podania do publicznej wiadomości mieszkańcom w dniach od </w:t>
      </w:r>
      <w:r w:rsidR="00B039E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25.02.2026</w:t>
      </w:r>
      <w:r w:rsidR="00CC38AD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do </w:t>
      </w:r>
      <w:r w:rsidR="00B039E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27.03.2026</w:t>
      </w:r>
      <w:r w:rsidR="001F5F3D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</w:t>
      </w:r>
    </w:p>
    <w:p w14:paraId="27600A9A" w14:textId="1D366542" w:rsidR="000C43AC" w:rsidRPr="001233A6" w:rsidRDefault="000C43AC" w:rsidP="008C27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D76201" w14:textId="77777777" w:rsidR="00246F49" w:rsidRPr="001233A6" w:rsidRDefault="00246F49" w:rsidP="008C27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246F49" w:rsidRPr="00123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4BA"/>
    <w:multiLevelType w:val="hybridMultilevel"/>
    <w:tmpl w:val="CCD82CF4"/>
    <w:lvl w:ilvl="0" w:tplc="00BC6DAA">
      <w:start w:val="1"/>
      <w:numFmt w:val="lowerLetter"/>
      <w:lvlText w:val="%1)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13FCA"/>
    <w:multiLevelType w:val="hybridMultilevel"/>
    <w:tmpl w:val="2D1A8A12"/>
    <w:lvl w:ilvl="0" w:tplc="791221A8">
      <w:start w:val="1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A51C35"/>
    <w:multiLevelType w:val="hybridMultilevel"/>
    <w:tmpl w:val="A4C81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C5C2F"/>
    <w:multiLevelType w:val="hybridMultilevel"/>
    <w:tmpl w:val="77F45BCA"/>
    <w:lvl w:ilvl="0" w:tplc="E9282044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A6245F9A">
      <w:start w:val="1"/>
      <w:numFmt w:val="decimal"/>
      <w:lvlText w:val="%4."/>
      <w:lvlJc w:val="left"/>
      <w:pPr>
        <w:ind w:left="2803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2B477DC8"/>
    <w:multiLevelType w:val="hybridMultilevel"/>
    <w:tmpl w:val="91306E98"/>
    <w:lvl w:ilvl="0" w:tplc="361C57C6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0D2579"/>
    <w:multiLevelType w:val="hybridMultilevel"/>
    <w:tmpl w:val="7130E1DA"/>
    <w:lvl w:ilvl="0" w:tplc="F5929674">
      <w:start w:val="1"/>
      <w:numFmt w:val="upperRoman"/>
      <w:lvlText w:val="%1."/>
      <w:lvlJc w:val="left"/>
      <w:pPr>
        <w:ind w:left="105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 w15:restartNumberingAfterBreak="0">
    <w:nsid w:val="7B357F71"/>
    <w:multiLevelType w:val="hybridMultilevel"/>
    <w:tmpl w:val="0E8EC6E4"/>
    <w:lvl w:ilvl="0" w:tplc="EA04383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3696527">
    <w:abstractNumId w:val="5"/>
  </w:num>
  <w:num w:numId="2" w16cid:durableId="1542593359">
    <w:abstractNumId w:val="6"/>
  </w:num>
  <w:num w:numId="3" w16cid:durableId="627709368">
    <w:abstractNumId w:val="4"/>
  </w:num>
  <w:num w:numId="4" w16cid:durableId="1391929177">
    <w:abstractNumId w:val="3"/>
  </w:num>
  <w:num w:numId="5" w16cid:durableId="1645819155">
    <w:abstractNumId w:val="0"/>
  </w:num>
  <w:num w:numId="6" w16cid:durableId="1060060965">
    <w:abstractNumId w:val="1"/>
  </w:num>
  <w:num w:numId="7" w16cid:durableId="4831328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1356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A59"/>
    <w:rsid w:val="00053E79"/>
    <w:rsid w:val="00056CC1"/>
    <w:rsid w:val="00063994"/>
    <w:rsid w:val="000A3A90"/>
    <w:rsid w:val="000C0A31"/>
    <w:rsid w:val="000C0CB4"/>
    <w:rsid w:val="000C20E1"/>
    <w:rsid w:val="000C43AC"/>
    <w:rsid w:val="000E4B6C"/>
    <w:rsid w:val="000E7DB9"/>
    <w:rsid w:val="001233A6"/>
    <w:rsid w:val="00180404"/>
    <w:rsid w:val="00180C03"/>
    <w:rsid w:val="001910C4"/>
    <w:rsid w:val="001A5384"/>
    <w:rsid w:val="001C3C0F"/>
    <w:rsid w:val="001E6E66"/>
    <w:rsid w:val="001F3A9E"/>
    <w:rsid w:val="001F5DB5"/>
    <w:rsid w:val="001F5F3D"/>
    <w:rsid w:val="00205D96"/>
    <w:rsid w:val="00212D99"/>
    <w:rsid w:val="002315A7"/>
    <w:rsid w:val="00246F49"/>
    <w:rsid w:val="002473BD"/>
    <w:rsid w:val="002829A8"/>
    <w:rsid w:val="002A2209"/>
    <w:rsid w:val="002A2622"/>
    <w:rsid w:val="002C5499"/>
    <w:rsid w:val="002E0FD5"/>
    <w:rsid w:val="002F1F12"/>
    <w:rsid w:val="002F2DAF"/>
    <w:rsid w:val="002F41BF"/>
    <w:rsid w:val="00300DAF"/>
    <w:rsid w:val="00315FBA"/>
    <w:rsid w:val="0034090C"/>
    <w:rsid w:val="003756CF"/>
    <w:rsid w:val="003A6581"/>
    <w:rsid w:val="003B59F5"/>
    <w:rsid w:val="003C449E"/>
    <w:rsid w:val="003D05C3"/>
    <w:rsid w:val="003E36AA"/>
    <w:rsid w:val="00422417"/>
    <w:rsid w:val="004408CA"/>
    <w:rsid w:val="00440E7E"/>
    <w:rsid w:val="00457FF5"/>
    <w:rsid w:val="00460270"/>
    <w:rsid w:val="004703C4"/>
    <w:rsid w:val="0049516B"/>
    <w:rsid w:val="00496973"/>
    <w:rsid w:val="00504048"/>
    <w:rsid w:val="00525AA5"/>
    <w:rsid w:val="00532EC4"/>
    <w:rsid w:val="0053769B"/>
    <w:rsid w:val="00555A38"/>
    <w:rsid w:val="005735D0"/>
    <w:rsid w:val="00583FB5"/>
    <w:rsid w:val="0058476F"/>
    <w:rsid w:val="005D04DB"/>
    <w:rsid w:val="005F0790"/>
    <w:rsid w:val="006275D6"/>
    <w:rsid w:val="006404DC"/>
    <w:rsid w:val="00666DB3"/>
    <w:rsid w:val="006A6CC5"/>
    <w:rsid w:val="006D70BE"/>
    <w:rsid w:val="007075BA"/>
    <w:rsid w:val="00737684"/>
    <w:rsid w:val="007462E3"/>
    <w:rsid w:val="007D79B3"/>
    <w:rsid w:val="007E0BBF"/>
    <w:rsid w:val="007F08FC"/>
    <w:rsid w:val="00817F5C"/>
    <w:rsid w:val="00831F87"/>
    <w:rsid w:val="00854979"/>
    <w:rsid w:val="00871043"/>
    <w:rsid w:val="008729FA"/>
    <w:rsid w:val="00874310"/>
    <w:rsid w:val="008773C5"/>
    <w:rsid w:val="0089291E"/>
    <w:rsid w:val="008B0588"/>
    <w:rsid w:val="008C2766"/>
    <w:rsid w:val="008F12B9"/>
    <w:rsid w:val="008F366E"/>
    <w:rsid w:val="00911B29"/>
    <w:rsid w:val="009319E4"/>
    <w:rsid w:val="009511DD"/>
    <w:rsid w:val="00992654"/>
    <w:rsid w:val="00997007"/>
    <w:rsid w:val="009B4BA4"/>
    <w:rsid w:val="009C4F34"/>
    <w:rsid w:val="009E16CC"/>
    <w:rsid w:val="009E7950"/>
    <w:rsid w:val="00A75EC3"/>
    <w:rsid w:val="00A859CF"/>
    <w:rsid w:val="00AB5607"/>
    <w:rsid w:val="00B039E7"/>
    <w:rsid w:val="00B5430B"/>
    <w:rsid w:val="00B62C52"/>
    <w:rsid w:val="00B62D6A"/>
    <w:rsid w:val="00B63267"/>
    <w:rsid w:val="00B82B79"/>
    <w:rsid w:val="00B95403"/>
    <w:rsid w:val="00BA3783"/>
    <w:rsid w:val="00BB1892"/>
    <w:rsid w:val="00BB1E16"/>
    <w:rsid w:val="00BB490A"/>
    <w:rsid w:val="00BB586F"/>
    <w:rsid w:val="00BD24EB"/>
    <w:rsid w:val="00C17DB6"/>
    <w:rsid w:val="00C27C0E"/>
    <w:rsid w:val="00C3116C"/>
    <w:rsid w:val="00C41D6F"/>
    <w:rsid w:val="00C57239"/>
    <w:rsid w:val="00C83620"/>
    <w:rsid w:val="00CC018C"/>
    <w:rsid w:val="00CC38AD"/>
    <w:rsid w:val="00CD23AF"/>
    <w:rsid w:val="00CD275B"/>
    <w:rsid w:val="00D16E75"/>
    <w:rsid w:val="00D40E54"/>
    <w:rsid w:val="00D52AF4"/>
    <w:rsid w:val="00D71D53"/>
    <w:rsid w:val="00DD000F"/>
    <w:rsid w:val="00E00B00"/>
    <w:rsid w:val="00E01445"/>
    <w:rsid w:val="00E130A8"/>
    <w:rsid w:val="00E16A59"/>
    <w:rsid w:val="00E2404A"/>
    <w:rsid w:val="00E2423F"/>
    <w:rsid w:val="00E33D1E"/>
    <w:rsid w:val="00EE0399"/>
    <w:rsid w:val="00F0702B"/>
    <w:rsid w:val="00F078DA"/>
    <w:rsid w:val="00F12FFE"/>
    <w:rsid w:val="00F42DDC"/>
    <w:rsid w:val="00F439CB"/>
    <w:rsid w:val="00F44B4F"/>
    <w:rsid w:val="00F51912"/>
    <w:rsid w:val="00F77524"/>
    <w:rsid w:val="00FA73E9"/>
    <w:rsid w:val="00FB05EE"/>
    <w:rsid w:val="00FB1D37"/>
    <w:rsid w:val="00FE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BDB4E"/>
  <w15:docId w15:val="{04ED0DAF-8ADC-4748-8B15-D61996C31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A5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549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60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270"/>
    <w:rPr>
      <w:rFonts w:ascii="Segoe UI" w:hAnsi="Segoe UI" w:cs="Segoe UI"/>
      <w:sz w:val="18"/>
      <w:szCs w:val="18"/>
    </w:rPr>
  </w:style>
  <w:style w:type="paragraph" w:customStyle="1" w:styleId="ng-scope">
    <w:name w:val="ng-scope"/>
    <w:basedOn w:val="Normalny"/>
    <w:rsid w:val="001F3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1318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</dc:creator>
  <cp:lastModifiedBy>Ewelina Białecka</cp:lastModifiedBy>
  <cp:revision>3</cp:revision>
  <cp:lastPrinted>2021-11-22T11:20:00Z</cp:lastPrinted>
  <dcterms:created xsi:type="dcterms:W3CDTF">2026-02-24T09:43:00Z</dcterms:created>
  <dcterms:modified xsi:type="dcterms:W3CDTF">2026-02-24T10:03:00Z</dcterms:modified>
</cp:coreProperties>
</file>